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98" w:rsidRPr="009E4048" w:rsidRDefault="001B6C98" w:rsidP="009E404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9E4048">
        <w:rPr>
          <w:rFonts w:ascii="Arial Unicode MS" w:eastAsia="Arial Unicode MS" w:hAnsi="Arial Unicode MS" w:cs="Arial Unicode MS"/>
          <w:b/>
          <w:sz w:val="32"/>
          <w:szCs w:val="32"/>
        </w:rPr>
        <w:t>RADZENIE SOBIE Z EMOCJAMI</w:t>
      </w:r>
    </w:p>
    <w:p w:rsidR="009E4048" w:rsidRDefault="009E4048" w:rsidP="001B6C9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9E4048" w:rsidRDefault="009E4048" w:rsidP="001B6C9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9E4048" w:rsidRPr="009E4048" w:rsidRDefault="008E27D1" w:rsidP="001B6C9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bookmarkStart w:id="0" w:name="_GoBack"/>
      <w:bookmarkEnd w:id="0"/>
      <w:r w:rsidR="009E4048" w:rsidRPr="009E4048">
        <w:rPr>
          <w:rFonts w:ascii="Arial Unicode MS" w:eastAsia="Arial Unicode MS" w:hAnsi="Arial Unicode MS" w:cs="Arial Unicode MS"/>
          <w:sz w:val="24"/>
          <w:szCs w:val="24"/>
        </w:rPr>
        <w:t>Każdy człowiek, który zdrowo funkcjonuje, pragnie doświadczać w swoim życiu przyjemnych stanów emocjonalnych. Często podejmuje rozmaite działania, mające na celu ut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>rzymanie bądź spotęgowanie pozyty</w:t>
      </w:r>
      <w:r w:rsidR="009E4048" w:rsidRPr="009E4048">
        <w:rPr>
          <w:rFonts w:ascii="Arial Unicode MS" w:eastAsia="Arial Unicode MS" w:hAnsi="Arial Unicode MS" w:cs="Arial Unicode MS"/>
          <w:sz w:val="24"/>
          <w:szCs w:val="24"/>
        </w:rPr>
        <w:t>wnych doznań. Można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 xml:space="preserve"> powiedzieć, że utrzymanie pozyty</w:t>
      </w:r>
      <w:r w:rsidR="009E4048" w:rsidRPr="009E4048">
        <w:rPr>
          <w:rFonts w:ascii="Arial Unicode MS" w:eastAsia="Arial Unicode MS" w:hAnsi="Arial Unicode MS" w:cs="Arial Unicode MS"/>
          <w:sz w:val="24"/>
          <w:szCs w:val="24"/>
        </w:rPr>
        <w:t>wnego bilansu emocjonalnego1 jest naturalne dla człowieka. W większości przypadków jest tak, że mniej przyjemne uczucia, jak np. złość, lęk, smutek cz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>y wstyd, nie są pożądane i zazw</w:t>
      </w:r>
      <w:r w:rsidR="009E4048" w:rsidRPr="009E4048">
        <w:rPr>
          <w:rFonts w:ascii="Arial Unicode MS" w:eastAsia="Arial Unicode MS" w:hAnsi="Arial Unicode MS" w:cs="Arial Unicode MS"/>
          <w:sz w:val="24"/>
          <w:szCs w:val="24"/>
        </w:rPr>
        <w:t>yczaj dążymy do ich szybkiego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 xml:space="preserve"> zmniejszenia lub całkowitego w</w:t>
      </w:r>
      <w:r w:rsidR="009E4048" w:rsidRPr="009E4048">
        <w:rPr>
          <w:rFonts w:ascii="Arial Unicode MS" w:eastAsia="Arial Unicode MS" w:hAnsi="Arial Unicode MS" w:cs="Arial Unicode MS"/>
          <w:sz w:val="24"/>
          <w:szCs w:val="24"/>
        </w:rPr>
        <w:t>yeliminowania. Podobnie jest ze wszystkimi sytuacjami powodującymi stres. Przeważnie wolelibyśmy uniknąć stresu lub go zminimalizować. Radzenie sobie z nieprzyjemnymi uczuciami czy stresem sprowadza się często do tłumienia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 xml:space="preserve"> uczuć lub unikania trudnych sy</w:t>
      </w:r>
      <w:r w:rsidR="009E4048" w:rsidRPr="009E4048">
        <w:rPr>
          <w:rFonts w:ascii="Arial Unicode MS" w:eastAsia="Arial Unicode MS" w:hAnsi="Arial Unicode MS" w:cs="Arial Unicode MS"/>
          <w:sz w:val="24"/>
          <w:szCs w:val="24"/>
        </w:rPr>
        <w:t>tuacji. To z kolei przyczynia się do powstawania stanów napięcia i chronicznego zmęczenia, które często są redukowane poprzez np. nałogowe zachowania.</w:t>
      </w:r>
    </w:p>
    <w:p w:rsidR="001B6C98" w:rsidRDefault="001B6C98" w:rsidP="001B6C98"/>
    <w:p w:rsidR="001B6C98" w:rsidRPr="009E4048" w:rsidRDefault="001B6C98" w:rsidP="001B6C9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b/>
          <w:sz w:val="24"/>
          <w:szCs w:val="24"/>
        </w:rPr>
        <w:t>WY</w:t>
      </w:r>
      <w:r w:rsidR="009E4048" w:rsidRPr="009E4048">
        <w:rPr>
          <w:rFonts w:ascii="Arial Unicode MS" w:eastAsia="Arial Unicode MS" w:hAnsi="Arial Unicode MS" w:cs="Arial Unicode MS"/>
          <w:b/>
          <w:sz w:val="24"/>
          <w:szCs w:val="24"/>
        </w:rPr>
        <w:t>RAŻANIE ZŁOŚCI BEZ AGRESJI CZYLI</w:t>
      </w:r>
      <w:r w:rsidRPr="009E4048">
        <w:rPr>
          <w:rFonts w:ascii="Arial Unicode MS" w:eastAsia="Arial Unicode MS" w:hAnsi="Arial Unicode MS" w:cs="Arial Unicode MS"/>
          <w:b/>
          <w:sz w:val="24"/>
          <w:szCs w:val="24"/>
        </w:rPr>
        <w:t xml:space="preserve"> OBRONA WŁASNYCH GRANIC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W przypadku chęci wyrażenia negatywnych emocji ważne jest przestrzeganie kilku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kroków, które pozwolą uniknąć eskalacji konfliktu.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b/>
          <w:sz w:val="24"/>
          <w:szCs w:val="24"/>
        </w:rPr>
        <w:t>Krok 1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INFORMACJA – o tym, co powoduje we mnie zachowanie drugiej osoby. np.: (w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kinie) „Pan stuka nogą w moje krzesło. Proszę, aby Pan przestał. Przeszkadza mi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to w oglądaniu filmu.”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b/>
          <w:sz w:val="24"/>
          <w:szCs w:val="24"/>
        </w:rPr>
        <w:t>Krok 2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WYRAŻENIE ZŁOŚCI – dodanie informacji o budzących się we mnie uczuciach w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związku z danym zachowaniem. np.: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„Proszę przestać stukać w moje krzesło! Pan mi przeszkadza!” (mówię głośniej, z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większą siłą, bardziej ostro i zdecydowanie)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Krok 3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PRZYWOŁANIE ZAPLECZA – informacja o tym, co zrobię, jeśli dane zachowanie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nie ustanie. np.: „Jeżeli nadal będzie Pan stukał w moje krzesło zawołam kogoś z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obsługi.”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b/>
          <w:sz w:val="24"/>
          <w:szCs w:val="24"/>
        </w:rPr>
        <w:t>Krok 4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WYKORZYSTANIE ZAPLECZA – wykonanie zapowiedzianej czynności. W tym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przykładzie – zawołanie osoby z obsługi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b/>
          <w:sz w:val="24"/>
          <w:szCs w:val="24"/>
        </w:rPr>
        <w:t>RADZENIE SOBIE ZE ZŁOŚCIĄ, GDY KTOŚ CIĘ ZAATAKUJE...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Skłonność do irytacji i obrony własnych racji jest natu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ralną cechą człowieka, chodzi o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to,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by emocjonalne reakcje nie zablokowały zdolności racjonalnego myślenia. Psycholodzy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mówią o „mózgu dinozaura”, kierującym naszymi reakcjami w konflikcie. Nazywają tak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instynktowne, zaprogramowane na konkretne okoliczności schematy działania, które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uruchamiane są natychmiast po zaistnieniu bodźca – wyzwalacza. Działamy wówczas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bezrefleksyjnie, unoszeni impulsami agresji, zachowaniami dominującymi lub uległymi.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Gdy czujesz, że zaczyna tobą kierować „instynkt drapieżnika” – zwolnij, postaraj się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myśleć i działać racjonalnie.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Gdy staniesz oko w oko z człowiekiem, którego emocjami i zachowaniem steruje „mózg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dinozaura”, pamiętaj – za chwilę zapewne sam ulegniesz zwiększonej pobudliwości i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pokusie, reagować dokładnie tak samo jak on. Obecność „dinozaura” jest zaraźliwa. Na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jego zaczepki łatwo odpowiedzieć agresją...spróbuj inaczej: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izoluj osobę zachowującą się agresywnie – wiele osób eskaluje konflikt mając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„publiczność”, dla której mogą wystąpić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zachowuj spokój i daj drugiej stronie do zrozumienia, że słuchasz- przypomnij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sobie jak sam reagowałeś, gdy na twoje zdenerwowanie odpowiadano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lekceważeniem i brakiem uwagi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nie unikaj wzroku osoby, która do ciebie mówi- pamiętaj aby twój wzrok nie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wyrażał ironii ani agresji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lastRenderedPageBreak/>
        <w:t>• opanuj napięcie- nie sprawiaj wrażenia, że osoba krytykująca psuje twój nastrój, nie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protestuj gwałtownie przeciw zarzutom, nie ulegaj pokusie natychmiastowej riposty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– to zachęta do werbalnej wymiany ciosów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nie przerywaj- pozwól drugiej stronie „wypuścić parę”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ignoruj zaczepki i zniewagi- nie reaguj na niesprawiedliwe uwagi i etykiety,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przejdź do sedna sprawy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unikaj aluzji i sarkastycznych uwag- nie dowcipkuj, nie wypaczaj zarzutów, nie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przypisuj rozmówcy tego, czego nie powiedział; wyraź swoje racje, lecz nie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zaprzeczaj kategorycznie, zaprzeczenia wywołują powtarzanie tych samych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argumentów; powiedz lepiej: „rzeczywiście, zwróciłeś uwagę na ważną rzecz...”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żądaj konkretów, zadawaj pytania- stosuj parafrazę: „rozumiem, że chodzi o...” i tu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przedstaw swoimi słowami przyczynę sporu, tak jak została zaprezentowana przez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rozmówcę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dąż do precyzji- powiedz: „czy możemy sprecyzować.....” jeżeli to możliwe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rozmawiając z agresywnym rozmówcą miej za plecami lustro.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nie usprawiedliwiaj się nadmiernie- nie rób z siebie ofiary.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odpowiadaj ze zrozumieniem, ale bez uniżoności- powiedz: „dobrzy, że możemy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to wyjaśnić...”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nie podnoś głosu- nie mów też monotonnie, spór to często walka na ton i siłę głosu,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obserwacja ludzi spierających się pokazuje, że każda następna wypowiedź jest o ton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głośniejsza do momentu pewnego wyczerpania, gdy rozmówca krzyczy staraj się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odpowiadać nieco ciszej, powiedz: „czy możesz powtórzyć to nieco wolniej?...”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b/>
          <w:sz w:val="24"/>
          <w:szCs w:val="24"/>
        </w:rPr>
        <w:t>KIEDY PONOSZĄ CIĘ EMOCJE...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bądź świadomy swoich słabych stron, zyskaj czas n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a myślenie, nic nie mów, staraj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się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zobaczyć problem z dystansu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myśl z punktu widzenia obu stron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lastRenderedPageBreak/>
        <w:t>• upewnij się, że dobrze zrozumiałeś co powiedziała druga strona, parafrazuj: „jeśli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dobrze zrozumiałem..., dla ciebie ważne jest żeby..., gdybym był na twoim miejscu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widziałbym sprawę tak...”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sprawiaj wrażenie lekko tępawego np.: „obawiam się, że nie rozumiem...”, spróbuj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techniki inspektora Colombo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inspektor Colombo był postacią godną pożałowania, nie zorganizowany, ciągle coś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gubił, coś zapominał, w końcu sami przestępcy pomagali mu w śledztwie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odłóż decyzję na później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przejdź na ich stronę, uznaj ich uczucia: „rozumiem, że jesteście źli...”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znacznie więcej słuchaj niż mów, ponieważ druga strona zajęta jest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przygotowywaniem swojej wypowiedzi, a nie słuchaniem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twórz dobry nastrój: wyrażaj uznanie drugiej stronie, szczególnie gdy spostrzega cię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jako wroga, zaspokajaj jej potrzebę uznania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mów w języku „ja”: „czuję się zawiedziony...zmartwiłem się...”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niczego nie odrzucaj, przekształć to: „to ciekawe, pomóż mi zrozumieć problem,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dlaczego tego chcesz?....jak mam na to odpowiedzieć, co mógłbyś mi poradzić?...”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zapytaj dlaczego nie można rozwiązać problem w sposób jaki proponujesz?</w:t>
      </w:r>
    </w:p>
    <w:p w:rsid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Należy pamiętać, że: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Prawo do bycia sobą jest najważniejszym indywidualnym prawem człowieka – mogę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dysponować swoim czasem, energią i dobrami materialnymi. Poniżej znajdziesz prawa</w:t>
      </w:r>
      <w:r w:rsid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człowieka według HERBERTA FENSTERHEIMA („</w:t>
      </w:r>
      <w:proofErr w:type="spellStart"/>
      <w:r w:rsidRPr="009E4048">
        <w:rPr>
          <w:rFonts w:ascii="Arial Unicode MS" w:eastAsia="Arial Unicode MS" w:hAnsi="Arial Unicode MS" w:cs="Arial Unicode MS"/>
          <w:sz w:val="24"/>
          <w:szCs w:val="24"/>
        </w:rPr>
        <w:t>Don’t</w:t>
      </w:r>
      <w:proofErr w:type="spellEnd"/>
      <w:r w:rsidRP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9E4048">
        <w:rPr>
          <w:rFonts w:ascii="Arial Unicode MS" w:eastAsia="Arial Unicode MS" w:hAnsi="Arial Unicode MS" w:cs="Arial Unicode MS"/>
          <w:sz w:val="24"/>
          <w:szCs w:val="24"/>
        </w:rPr>
        <w:t>Say</w:t>
      </w:r>
      <w:proofErr w:type="spellEnd"/>
      <w:r w:rsidRP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9E4048">
        <w:rPr>
          <w:rFonts w:ascii="Arial Unicode MS" w:eastAsia="Arial Unicode MS" w:hAnsi="Arial Unicode MS" w:cs="Arial Unicode MS"/>
          <w:sz w:val="24"/>
          <w:szCs w:val="24"/>
        </w:rPr>
        <w:t>Yes</w:t>
      </w:r>
      <w:proofErr w:type="spellEnd"/>
      <w:r w:rsidRP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9E4048">
        <w:rPr>
          <w:rFonts w:ascii="Arial Unicode MS" w:eastAsia="Arial Unicode MS" w:hAnsi="Arial Unicode MS" w:cs="Arial Unicode MS"/>
          <w:sz w:val="24"/>
          <w:szCs w:val="24"/>
        </w:rPr>
        <w:t>When</w:t>
      </w:r>
      <w:proofErr w:type="spellEnd"/>
      <w:r w:rsidRPr="009E404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9E4048">
        <w:rPr>
          <w:rFonts w:ascii="Arial Unicode MS" w:eastAsia="Arial Unicode MS" w:hAnsi="Arial Unicode MS" w:cs="Arial Unicode MS"/>
          <w:sz w:val="24"/>
          <w:szCs w:val="24"/>
        </w:rPr>
        <w:t>You</w:t>
      </w:r>
      <w:proofErr w:type="spellEnd"/>
      <w:r w:rsidRPr="009E4048">
        <w:rPr>
          <w:rFonts w:ascii="Arial Unicode MS" w:eastAsia="Arial Unicode MS" w:hAnsi="Arial Unicode MS" w:cs="Arial Unicode MS"/>
          <w:sz w:val="24"/>
          <w:szCs w:val="24"/>
        </w:rPr>
        <w:t xml:space="preserve"> Want to </w:t>
      </w:r>
      <w:proofErr w:type="spellStart"/>
      <w:r w:rsidRPr="009E4048">
        <w:rPr>
          <w:rFonts w:ascii="Arial Unicode MS" w:eastAsia="Arial Unicode MS" w:hAnsi="Arial Unicode MS" w:cs="Arial Unicode MS"/>
          <w:sz w:val="24"/>
          <w:szCs w:val="24"/>
        </w:rPr>
        <w:t>Say</w:t>
      </w:r>
      <w:proofErr w:type="spellEnd"/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No”, London, 1976 r)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Mam prawo wyrażać siebie – swoje uczucia, opinie, postawy i potrzeby, o ile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czynię to w sposób nie naruszający praw innych osób.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Masz prawo do wyrażania siebie, swoich opinii, potrzeb, uczuć – tak długo,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dopóki nie ranisz innych.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lastRenderedPageBreak/>
        <w:t>• Masz prawo ranić siebie – nawet jeśli rani to kogoś innego – dopóki twoje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intencje nie są agresywne.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Masz prawo do przedstawiania innym swoich próśb – dopóki uznajesz, że oni</w:t>
      </w:r>
      <w:r w:rsidR="008E27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E4048">
        <w:rPr>
          <w:rFonts w:ascii="Arial Unicode MS" w:eastAsia="Arial Unicode MS" w:hAnsi="Arial Unicode MS" w:cs="Arial Unicode MS"/>
          <w:sz w:val="24"/>
          <w:szCs w:val="24"/>
        </w:rPr>
        <w:t>mają prawo odmówić.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Są sytuacje, w których kwestia praw poszczególnych osób nie jest jasna.</w:t>
      </w:r>
    </w:p>
    <w:p w:rsidR="001B6C98" w:rsidRPr="009E4048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Zawsze jednak masz prawo do przedyskutowania tej sytuacji z drugą osobą.</w:t>
      </w:r>
    </w:p>
    <w:p w:rsidR="005F4B4C" w:rsidRDefault="001B6C98" w:rsidP="001B6C9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E4048">
        <w:rPr>
          <w:rFonts w:ascii="Arial Unicode MS" w:eastAsia="Arial Unicode MS" w:hAnsi="Arial Unicode MS" w:cs="Arial Unicode MS"/>
          <w:sz w:val="24"/>
          <w:szCs w:val="24"/>
        </w:rPr>
        <w:t>• Masz prawo do korzystania ze swoich praw.</w:t>
      </w:r>
    </w:p>
    <w:p w:rsidR="00135916" w:rsidRDefault="00135916" w:rsidP="001B6C9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135916" w:rsidRDefault="00135916" w:rsidP="00135916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Wstawił pedagog</w:t>
      </w:r>
    </w:p>
    <w:p w:rsidR="00135916" w:rsidRPr="009E4048" w:rsidRDefault="00135916" w:rsidP="00135916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Michał Zając</w:t>
      </w:r>
    </w:p>
    <w:sectPr w:rsidR="00135916" w:rsidRPr="009E4048" w:rsidSect="00EB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C98"/>
    <w:rsid w:val="00135916"/>
    <w:rsid w:val="001B6C98"/>
    <w:rsid w:val="005F4B4C"/>
    <w:rsid w:val="008E27D1"/>
    <w:rsid w:val="009E4048"/>
    <w:rsid w:val="00EB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Beata&amp;Piotr</cp:lastModifiedBy>
  <cp:revision>3</cp:revision>
  <dcterms:created xsi:type="dcterms:W3CDTF">2020-03-25T20:36:00Z</dcterms:created>
  <dcterms:modified xsi:type="dcterms:W3CDTF">2020-04-06T06:39:00Z</dcterms:modified>
</cp:coreProperties>
</file>