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15" w:rsidRPr="004B0315" w:rsidRDefault="004B0315" w:rsidP="004B0315">
      <w:pPr>
        <w:spacing w:before="240"/>
        <w:jc w:val="right"/>
        <w:rPr>
          <w:sz w:val="24"/>
          <w:szCs w:val="24"/>
        </w:rPr>
      </w:pPr>
      <w:r w:rsidRPr="004B0315">
        <w:rPr>
          <w:sz w:val="24"/>
          <w:szCs w:val="24"/>
        </w:rPr>
        <w:t>Waganowice</w:t>
      </w:r>
      <w:r>
        <w:rPr>
          <w:sz w:val="24"/>
          <w:szCs w:val="24"/>
        </w:rPr>
        <w:t>, 2020-03-23</w:t>
      </w:r>
    </w:p>
    <w:p w:rsidR="004B0315" w:rsidRDefault="004B0315" w:rsidP="004B0315">
      <w:pPr>
        <w:spacing w:before="240"/>
        <w:jc w:val="center"/>
        <w:rPr>
          <w:b/>
          <w:i/>
          <w:sz w:val="28"/>
          <w:szCs w:val="28"/>
        </w:rPr>
      </w:pPr>
    </w:p>
    <w:p w:rsidR="004B0315" w:rsidRPr="00C34B5D" w:rsidRDefault="004B0315" w:rsidP="004B0315">
      <w:pPr>
        <w:spacing w:before="240"/>
        <w:jc w:val="center"/>
        <w:rPr>
          <w:b/>
          <w:i/>
          <w:sz w:val="28"/>
          <w:szCs w:val="28"/>
        </w:rPr>
      </w:pPr>
      <w:r w:rsidRPr="00C34B5D">
        <w:rPr>
          <w:b/>
          <w:i/>
          <w:sz w:val="28"/>
          <w:szCs w:val="28"/>
        </w:rPr>
        <w:t xml:space="preserve">Jak organizować dziecku optymalne warunki do zdalnej nauki </w:t>
      </w:r>
      <w:r w:rsidR="00BF0007">
        <w:rPr>
          <w:b/>
          <w:i/>
          <w:sz w:val="28"/>
          <w:szCs w:val="28"/>
        </w:rPr>
        <w:br/>
      </w:r>
      <w:r w:rsidRPr="00C34B5D">
        <w:rPr>
          <w:b/>
          <w:i/>
          <w:sz w:val="28"/>
          <w:szCs w:val="28"/>
        </w:rPr>
        <w:t>oraz wspierać proces edukacyjny?</w:t>
      </w:r>
    </w:p>
    <w:p w:rsidR="004B0315" w:rsidRDefault="004B0315" w:rsidP="004B031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315" w:rsidRDefault="004B0315" w:rsidP="004B0315">
      <w:pPr>
        <w:spacing w:before="24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</w:t>
      </w:r>
    </w:p>
    <w:p w:rsidR="004B0315" w:rsidRDefault="004B0315" w:rsidP="004B0315">
      <w:pPr>
        <w:spacing w:before="240"/>
        <w:jc w:val="both"/>
        <w:rPr>
          <w:b/>
        </w:rPr>
      </w:pPr>
      <w:r>
        <w:rPr>
          <w:b/>
        </w:rPr>
        <w:t>Optymalne warunki do nauki:</w:t>
      </w:r>
    </w:p>
    <w:p w:rsidR="004B0315" w:rsidRDefault="004B0315" w:rsidP="004B031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315" w:rsidRDefault="004B0315" w:rsidP="004B0315">
      <w:pPr>
        <w:spacing w:before="240"/>
        <w:jc w:val="both"/>
      </w:pPr>
      <w:r w:rsidRPr="00C403C2">
        <w:rPr>
          <w:rFonts w:eastAsia="Times New Roman"/>
        </w:rPr>
        <w:t>1.</w:t>
      </w:r>
      <w:r w:rsidRPr="00C403C2">
        <w:rPr>
          <w:rFonts w:ascii="Times New Roman" w:eastAsia="Times New Roman" w:hAnsi="Times New Roman" w:cs="Times New Roman"/>
          <w:sz w:val="16"/>
          <w:szCs w:val="14"/>
        </w:rPr>
        <w:t xml:space="preserve">     </w:t>
      </w:r>
      <w:r>
        <w:t>Przeznacz jedno stałe miejsce do nauki – biurko, stolik, najkorzystniej z siedzeniem z</w:t>
      </w:r>
      <w:r w:rsidR="00BF0007">
        <w:t> </w:t>
      </w:r>
      <w:r>
        <w:t>regulowaną wysokością, które można dostosować do wymiarów dziecka. Stałość otoczenia i rutynowość powinna sprzyjać łatwiejszemu „nastrojeniu” mózgu na tryb zadaniowy. Po</w:t>
      </w:r>
      <w:r w:rsidR="00BF0007">
        <w:t> </w:t>
      </w:r>
      <w:r>
        <w:t>zakończeniu lekcji opuszczenie kącika nauki będzie jasnym sygnałem dla mózgu, że</w:t>
      </w:r>
      <w:r w:rsidR="00BF0007">
        <w:t> </w:t>
      </w:r>
      <w:r>
        <w:t>praca została zakończona, dzięki czemu łatwiej będzie osiągnąć stan relaksu.</w:t>
      </w:r>
    </w:p>
    <w:p w:rsidR="004B0315" w:rsidRDefault="004B0315" w:rsidP="004B0315">
      <w:pPr>
        <w:spacing w:before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Zachowaj zasadę „puste biurko” – w kąciku nauki powinien panować ład i porządek, aby sprzyjał skupieniu uwagi i nie odrywał od pracy. W zasięgu ręki zaleca się, aby znajdowały się wyłącznie niezbędne do nauki przedmioty, woda/napój.</w:t>
      </w:r>
    </w:p>
    <w:p w:rsidR="004B0315" w:rsidRDefault="004B0315" w:rsidP="004B0315">
      <w:pPr>
        <w:spacing w:before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Wyklucz rozpraszacze (telewizor, radio, telefon, inne niż potrzebne do nauki zakładki w</w:t>
      </w:r>
      <w:r w:rsidR="00BF0007">
        <w:t> </w:t>
      </w:r>
      <w:r>
        <w:t>przeglądarce internetowej itp.), zapewnienie ciszy i brak rozpraszających dźwięków i</w:t>
      </w:r>
      <w:r w:rsidR="00BF0007">
        <w:t> </w:t>
      </w:r>
      <w:r>
        <w:t>innych bodźców powinno pozytywnie wpływać na efektywność nauki.</w:t>
      </w:r>
    </w:p>
    <w:p w:rsidR="004B0315" w:rsidRDefault="004B0315" w:rsidP="004B0315">
      <w:pPr>
        <w:spacing w:before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Ważne jest oświetlenie, sprzyjające nie męczeniu się wzroku, co mogłoby obniżać wydolność umysłową. Najkorzystniejsze są promienie słoneczne, jednakże, gdy dzień jest pochmurny lub nauka odbywa się popołudniem należy zadbać o dodatkowe źródło światła np. lampkę biurową. Warto w miarę możliwości, aby sztuczne światło nie było zbyt słabe, ani zbyt jaskrawe – może to powodować zmęczenie.</w:t>
      </w:r>
    </w:p>
    <w:p w:rsidR="004B0315" w:rsidRDefault="004B0315" w:rsidP="004B0315">
      <w:pPr>
        <w:spacing w:before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Bezpieczna odległość od ekranu monitora wynosi 40-70 cm, warto także dbać o</w:t>
      </w:r>
      <w:r w:rsidR="00BF0007">
        <w:t> </w:t>
      </w:r>
      <w:r>
        <w:t xml:space="preserve">prawidłową postawę – ból pleców i karku nie sprzyja skupieniu uwagi. Przewietrz pokój przed nauką. Świeże powietrze sprzyja koncentracji i pozytywnie wpływa na przetwarzanie informacji i myślenie. </w:t>
      </w:r>
    </w:p>
    <w:p w:rsidR="00685432" w:rsidRDefault="00685432" w:rsidP="004B0315">
      <w:pPr>
        <w:spacing w:before="240"/>
        <w:jc w:val="both"/>
      </w:pPr>
    </w:p>
    <w:p w:rsidR="00685432" w:rsidRDefault="00685432" w:rsidP="00685432">
      <w:pPr>
        <w:spacing w:before="240"/>
        <w:jc w:val="right"/>
      </w:pPr>
      <w:bookmarkStart w:id="0" w:name="_GoBack"/>
      <w:r>
        <w:t xml:space="preserve">Opracował </w:t>
      </w:r>
    </w:p>
    <w:p w:rsidR="004B0315" w:rsidRDefault="00685432" w:rsidP="00BF0007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mgr Grzegorz </w:t>
      </w:r>
      <w:proofErr w:type="spellStart"/>
      <w:r>
        <w:t>Łupak</w:t>
      </w:r>
      <w:proofErr w:type="spellEnd"/>
      <w:r>
        <w:t xml:space="preserve"> – psycholog ZS Waganowice</w:t>
      </w:r>
      <w:bookmarkEnd w:id="0"/>
    </w:p>
    <w:p w:rsidR="00BA675B" w:rsidRDefault="00BA675B"/>
    <w:sectPr w:rsidR="00BA675B" w:rsidSect="00A5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315"/>
    <w:rsid w:val="004B0315"/>
    <w:rsid w:val="00685432"/>
    <w:rsid w:val="00A56FFB"/>
    <w:rsid w:val="00BA675B"/>
    <w:rsid w:val="00BF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031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Waganowice</dc:creator>
  <cp:keywords/>
  <dc:description/>
  <cp:lastModifiedBy>Beata&amp;Piotr</cp:lastModifiedBy>
  <cp:revision>4</cp:revision>
  <dcterms:created xsi:type="dcterms:W3CDTF">2020-03-23T08:26:00Z</dcterms:created>
  <dcterms:modified xsi:type="dcterms:W3CDTF">2020-03-23T13:50:00Z</dcterms:modified>
</cp:coreProperties>
</file>